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396"/>
        <w:tblW w:w="0" w:type="auto"/>
        <w:tblBorders>
          <w:top w:val="single" w:sz="18" w:space="0" w:color="4472C4" w:themeColor="accent5"/>
          <w:left w:val="single" w:sz="18" w:space="0" w:color="4472C4" w:themeColor="accent5"/>
          <w:bottom w:val="single" w:sz="18" w:space="0" w:color="4472C4" w:themeColor="accent5"/>
          <w:right w:val="single" w:sz="18" w:space="0" w:color="4472C4" w:themeColor="accent5"/>
          <w:insideH w:val="single" w:sz="18" w:space="0" w:color="4472C4" w:themeColor="accent5"/>
          <w:insideV w:val="single" w:sz="18" w:space="0" w:color="4472C4" w:themeColor="accent5"/>
        </w:tblBorders>
        <w:tblLook w:val="04A0" w:firstRow="1" w:lastRow="0" w:firstColumn="1" w:lastColumn="0" w:noHBand="0" w:noVBand="1"/>
      </w:tblPr>
      <w:tblGrid>
        <w:gridCol w:w="3252"/>
        <w:gridCol w:w="3252"/>
        <w:gridCol w:w="3544"/>
      </w:tblGrid>
      <w:tr w:rsidR="001341C3" w:rsidRPr="00AD493B" w14:paraId="51911A66" w14:textId="77777777" w:rsidTr="004A5C98">
        <w:trPr>
          <w:trHeight w:val="765"/>
        </w:trPr>
        <w:tc>
          <w:tcPr>
            <w:tcW w:w="3252" w:type="dxa"/>
            <w:vMerge w:val="restart"/>
          </w:tcPr>
          <w:p w14:paraId="51EE7362" w14:textId="2358E9DB" w:rsidR="005462D9" w:rsidRPr="00AD493B" w:rsidRDefault="00AD493B" w:rsidP="004A5C98">
            <w:pPr>
              <w:rPr>
                <w:rFonts w:ascii="Topmarks" w:hAnsi="Topmarks" w:cstheme="minorHAnsi"/>
                <w:sz w:val="24"/>
                <w:szCs w:val="24"/>
              </w:rPr>
            </w:pPr>
            <w:r w:rsidRPr="00AD493B">
              <w:rPr>
                <w:rFonts w:ascii="Topmarks" w:hAnsi="Topmarks"/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260BCEF7" wp14:editId="735B4CCC">
                  <wp:simplePos x="0" y="0"/>
                  <wp:positionH relativeFrom="column">
                    <wp:posOffset>499690</wp:posOffset>
                  </wp:positionH>
                  <wp:positionV relativeFrom="paragraph">
                    <wp:posOffset>168676</wp:posOffset>
                  </wp:positionV>
                  <wp:extent cx="1092176" cy="1092176"/>
                  <wp:effectExtent l="0" t="0" r="0" b="0"/>
                  <wp:wrapTight wrapText="bothSides">
                    <wp:wrapPolygon edited="0">
                      <wp:start x="0" y="0"/>
                      <wp:lineTo x="0" y="21110"/>
                      <wp:lineTo x="21110" y="21110"/>
                      <wp:lineTo x="2111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176" cy="1092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52" w:type="dxa"/>
          </w:tcPr>
          <w:p w14:paraId="43CD5FA7" w14:textId="76414242" w:rsidR="00805DDD" w:rsidRPr="00AD493B" w:rsidRDefault="005462D9" w:rsidP="004A5C98">
            <w:pPr>
              <w:rPr>
                <w:rFonts w:ascii="Topmarks" w:hAnsi="Topmarks"/>
                <w:b/>
                <w:bCs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Year:</w:t>
            </w:r>
            <w:r w:rsidR="00B031DF">
              <w:rPr>
                <w:rFonts w:ascii="Topmarks" w:hAnsi="Topmarks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3254" w:type="dxa"/>
          </w:tcPr>
          <w:p w14:paraId="38DB5678" w14:textId="07B03CC6" w:rsidR="005462D9" w:rsidRPr="00AD493B" w:rsidRDefault="005462D9" w:rsidP="0056011F">
            <w:pPr>
              <w:rPr>
                <w:rFonts w:ascii="Topmarks" w:hAnsi="Topmarks"/>
                <w:b/>
                <w:bCs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Subject:</w:t>
            </w:r>
            <w:r w:rsidR="00805DDD" w:rsidRPr="00AD493B">
              <w:rPr>
                <w:rFonts w:ascii="Topmarks" w:hAnsi="Topmarks"/>
                <w:b/>
                <w:bCs/>
                <w:sz w:val="24"/>
                <w:szCs w:val="24"/>
              </w:rPr>
              <w:t xml:space="preserve"> </w:t>
            </w:r>
            <w:r w:rsidR="00A90077" w:rsidRPr="00AD493B">
              <w:rPr>
                <w:rFonts w:ascii="Topmarks" w:hAnsi="Topmarks"/>
                <w:b/>
                <w:bCs/>
                <w:sz w:val="24"/>
                <w:szCs w:val="24"/>
              </w:rPr>
              <w:t>Design and Technology</w:t>
            </w:r>
          </w:p>
        </w:tc>
      </w:tr>
      <w:tr w:rsidR="001341C3" w:rsidRPr="00AD493B" w14:paraId="306777A0" w14:textId="77777777" w:rsidTr="004A5C98">
        <w:trPr>
          <w:trHeight w:val="1554"/>
        </w:trPr>
        <w:tc>
          <w:tcPr>
            <w:tcW w:w="3252" w:type="dxa"/>
            <w:vMerge/>
          </w:tcPr>
          <w:p w14:paraId="46AEAEF8" w14:textId="77777777" w:rsidR="005462D9" w:rsidRPr="00AD493B" w:rsidRDefault="005462D9" w:rsidP="004A5C98">
            <w:pPr>
              <w:rPr>
                <w:rFonts w:ascii="Topmarks" w:hAnsi="Topmarks" w:cstheme="minorHAnsi"/>
                <w:sz w:val="24"/>
                <w:szCs w:val="24"/>
              </w:rPr>
            </w:pPr>
          </w:p>
        </w:tc>
        <w:tc>
          <w:tcPr>
            <w:tcW w:w="6506" w:type="dxa"/>
            <w:gridSpan w:val="2"/>
          </w:tcPr>
          <w:p w14:paraId="367B39DC" w14:textId="7AC8CC7C" w:rsidR="005462D9" w:rsidRPr="00AD493B" w:rsidRDefault="005462D9" w:rsidP="00B04814">
            <w:pPr>
              <w:ind w:left="720" w:hanging="720"/>
              <w:jc w:val="center"/>
              <w:rPr>
                <w:rFonts w:ascii="Topmarks" w:hAnsi="Topmarks"/>
                <w:b/>
                <w:bCs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Title:</w:t>
            </w:r>
            <w:r w:rsidR="00805DDD" w:rsidRPr="00AD493B">
              <w:rPr>
                <w:rFonts w:ascii="Topmarks" w:hAnsi="Topmarks"/>
                <w:b/>
                <w:bCs/>
                <w:sz w:val="24"/>
                <w:szCs w:val="24"/>
              </w:rPr>
              <w:t xml:space="preserve"> </w:t>
            </w:r>
            <w:r w:rsidR="001341C3">
              <w:rPr>
                <w:rFonts w:ascii="Topmarks" w:hAnsi="Topmarks"/>
                <w:b/>
                <w:bCs/>
                <w:sz w:val="24"/>
                <w:szCs w:val="24"/>
              </w:rPr>
              <w:t>Food technology – preparing fruits and vegetables</w:t>
            </w:r>
          </w:p>
        </w:tc>
      </w:tr>
      <w:tr w:rsidR="005462D9" w:rsidRPr="00AD493B" w14:paraId="45FCEC73" w14:textId="77777777" w:rsidTr="004A5C98">
        <w:trPr>
          <w:trHeight w:val="658"/>
        </w:trPr>
        <w:tc>
          <w:tcPr>
            <w:tcW w:w="9758" w:type="dxa"/>
            <w:gridSpan w:val="3"/>
          </w:tcPr>
          <w:p w14:paraId="0C6512A4" w14:textId="77777777" w:rsidR="005462D9" w:rsidRPr="00AD493B" w:rsidRDefault="005462D9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What key knowledge do I need to have before this unit?</w:t>
            </w:r>
          </w:p>
          <w:p w14:paraId="49D63648" w14:textId="33BD656D" w:rsidR="0056015B" w:rsidRPr="00F0799B" w:rsidRDefault="0056015B" w:rsidP="0056015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0799B">
              <w:rPr>
                <w:rFonts w:cstheme="minorHAnsi"/>
                <w:sz w:val="24"/>
                <w:szCs w:val="24"/>
              </w:rPr>
              <w:t>Fine motor skills – using a range of small tools.</w:t>
            </w:r>
          </w:p>
          <w:p w14:paraId="03E8D461" w14:textId="16282F2F" w:rsidR="00F0799B" w:rsidRPr="00F0799B" w:rsidRDefault="00F0799B" w:rsidP="0056015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0799B">
              <w:rPr>
                <w:rFonts w:cstheme="minorHAnsi"/>
              </w:rPr>
              <w:t>Thought about the user and purpose of products</w:t>
            </w:r>
          </w:p>
          <w:p w14:paraId="32A00CEB" w14:textId="77777777" w:rsidR="00F0799B" w:rsidRPr="00F0799B" w:rsidRDefault="00F0799B" w:rsidP="00F079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0799B">
              <w:rPr>
                <w:rFonts w:cstheme="minorHAnsi"/>
                <w:sz w:val="24"/>
                <w:szCs w:val="24"/>
              </w:rPr>
              <w:t xml:space="preserve">Creating with materials: </w:t>
            </w:r>
          </w:p>
          <w:p w14:paraId="2402FA19" w14:textId="37E3A0E4" w:rsidR="00F0799B" w:rsidRPr="00F0799B" w:rsidRDefault="00F0799B" w:rsidP="00F0799B">
            <w:pPr>
              <w:jc w:val="center"/>
              <w:rPr>
                <w:rFonts w:cstheme="minorHAnsi"/>
              </w:rPr>
            </w:pPr>
            <w:r w:rsidRPr="00F0799B">
              <w:rPr>
                <w:rFonts w:cstheme="minorHAnsi"/>
              </w:rPr>
              <w:t>Explored and used different fabrics.</w:t>
            </w:r>
          </w:p>
          <w:p w14:paraId="1C88C511" w14:textId="1E9927BB" w:rsidR="00F0799B" w:rsidRPr="00F0799B" w:rsidRDefault="00F0799B" w:rsidP="00F0799B">
            <w:pPr>
              <w:jc w:val="center"/>
            </w:pPr>
            <w:r w:rsidRPr="00F0799B">
              <w:rPr>
                <w:rFonts w:cstheme="minorHAnsi"/>
              </w:rPr>
              <w:t>Cut and joined fabrics with simple techniques.</w:t>
            </w:r>
            <w:r>
              <w:t xml:space="preserve"> </w:t>
            </w:r>
          </w:p>
        </w:tc>
      </w:tr>
      <w:tr w:rsidR="005462D9" w:rsidRPr="00AD493B" w14:paraId="1169B2C0" w14:textId="77777777" w:rsidTr="004A5C98">
        <w:trPr>
          <w:trHeight w:val="1810"/>
        </w:trPr>
        <w:tc>
          <w:tcPr>
            <w:tcW w:w="9758" w:type="dxa"/>
            <w:gridSpan w:val="3"/>
          </w:tcPr>
          <w:p w14:paraId="1307D85D" w14:textId="77777777" w:rsidR="005462D9" w:rsidRPr="00AD493B" w:rsidRDefault="005462D9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Key outcomes:</w:t>
            </w:r>
          </w:p>
          <w:p w14:paraId="2F04206F" w14:textId="77777777" w:rsidR="005462D9" w:rsidRPr="00AD493B" w:rsidRDefault="003C3353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What I need to know by the end of this unit of work:</w:t>
            </w:r>
          </w:p>
          <w:p w14:paraId="742381AF" w14:textId="52232D0B" w:rsidR="0056015B" w:rsidRDefault="0056015B" w:rsidP="0056015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 xml:space="preserve">I can </w:t>
            </w:r>
            <w:r w:rsidR="004B7A89">
              <w:rPr>
                <w:rFonts w:ascii="Topmarks" w:hAnsi="Topmarks"/>
                <w:sz w:val="24"/>
                <w:szCs w:val="24"/>
              </w:rPr>
              <w:t xml:space="preserve">evaluate existing products </w:t>
            </w:r>
          </w:p>
          <w:p w14:paraId="2A83F11D" w14:textId="77468C8C" w:rsidR="004B7A89" w:rsidRPr="00AD493B" w:rsidRDefault="004B7A89" w:rsidP="0056015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>
              <w:rPr>
                <w:rFonts w:ascii="Topmarks" w:hAnsi="Topmarks"/>
                <w:sz w:val="24"/>
                <w:szCs w:val="24"/>
              </w:rPr>
              <w:t xml:space="preserve">I can </w:t>
            </w:r>
            <w:r w:rsidR="001341C3">
              <w:rPr>
                <w:rFonts w:ascii="Topmarks" w:hAnsi="Topmarks"/>
                <w:sz w:val="24"/>
                <w:szCs w:val="24"/>
              </w:rPr>
              <w:t>explain food hygiene rules and the techniques needed to use food preparing equipment</w:t>
            </w:r>
          </w:p>
          <w:p w14:paraId="7658B9E6" w14:textId="37715338" w:rsidR="00955BFD" w:rsidRPr="00AD493B" w:rsidRDefault="00942718" w:rsidP="0056015B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>I</w:t>
            </w:r>
            <w:r w:rsidR="003815F5" w:rsidRPr="00AD493B">
              <w:rPr>
                <w:rFonts w:ascii="Topmarks" w:hAnsi="Topmarks"/>
                <w:sz w:val="24"/>
                <w:szCs w:val="24"/>
              </w:rPr>
              <w:t xml:space="preserve"> can </w:t>
            </w:r>
            <w:r w:rsidR="00C937EE" w:rsidRPr="00AD493B">
              <w:rPr>
                <w:rFonts w:ascii="Topmarks" w:hAnsi="Topmarks"/>
                <w:sz w:val="24"/>
                <w:szCs w:val="24"/>
              </w:rPr>
              <w:t xml:space="preserve">draw </w:t>
            </w:r>
            <w:r w:rsidR="004B7A89">
              <w:rPr>
                <w:rFonts w:ascii="Topmarks" w:hAnsi="Topmarks"/>
                <w:sz w:val="24"/>
                <w:szCs w:val="24"/>
              </w:rPr>
              <w:t xml:space="preserve">a design based on a design </w:t>
            </w:r>
            <w:proofErr w:type="gramStart"/>
            <w:r w:rsidR="004B7A89">
              <w:rPr>
                <w:rFonts w:ascii="Topmarks" w:hAnsi="Topmarks"/>
                <w:sz w:val="24"/>
                <w:szCs w:val="24"/>
              </w:rPr>
              <w:t>criteria</w:t>
            </w:r>
            <w:proofErr w:type="gramEnd"/>
            <w:r w:rsidR="004B7A89">
              <w:rPr>
                <w:rFonts w:ascii="Topmarks" w:hAnsi="Topmarks"/>
                <w:sz w:val="24"/>
                <w:szCs w:val="24"/>
              </w:rPr>
              <w:t xml:space="preserve"> </w:t>
            </w:r>
          </w:p>
          <w:p w14:paraId="1E80E4BD" w14:textId="694B822E" w:rsidR="5E0D25AA" w:rsidRPr="00AD493B" w:rsidRDefault="00C937EE" w:rsidP="004A5C9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>I can use a design criteria to guide the making process</w:t>
            </w:r>
          </w:p>
          <w:p w14:paraId="44E091DC" w14:textId="34CC087C" w:rsidR="00955BFD" w:rsidRPr="00AD493B" w:rsidRDefault="00C937EE" w:rsidP="004A5C9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>I ca</w:t>
            </w:r>
            <w:r w:rsidR="004B7A89">
              <w:rPr>
                <w:rFonts w:ascii="Topmarks" w:hAnsi="Topmarks"/>
                <w:sz w:val="24"/>
                <w:szCs w:val="24"/>
              </w:rPr>
              <w:t xml:space="preserve">n evaluate my product against the design criteria </w:t>
            </w:r>
          </w:p>
          <w:p w14:paraId="53C6EC72" w14:textId="77777777" w:rsidR="005462D9" w:rsidRPr="00AD493B" w:rsidRDefault="005462D9" w:rsidP="0056015B">
            <w:pPr>
              <w:ind w:left="360"/>
              <w:rPr>
                <w:rFonts w:ascii="Topmarks" w:hAnsi="Topmarks" w:cstheme="minorHAnsi"/>
                <w:b/>
                <w:sz w:val="24"/>
                <w:szCs w:val="24"/>
              </w:rPr>
            </w:pPr>
          </w:p>
        </w:tc>
      </w:tr>
      <w:tr w:rsidR="001341C3" w:rsidRPr="00AD493B" w14:paraId="12F466AB" w14:textId="77777777" w:rsidTr="00A8779E">
        <w:trPr>
          <w:trHeight w:val="328"/>
        </w:trPr>
        <w:tc>
          <w:tcPr>
            <w:tcW w:w="3252" w:type="dxa"/>
          </w:tcPr>
          <w:p w14:paraId="1EFB215B" w14:textId="77777777" w:rsidR="00AD493B" w:rsidRPr="00AD493B" w:rsidRDefault="00AD493B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Key knowledge:</w:t>
            </w:r>
          </w:p>
        </w:tc>
        <w:tc>
          <w:tcPr>
            <w:tcW w:w="6506" w:type="dxa"/>
            <w:gridSpan w:val="2"/>
            <w:vMerge w:val="restart"/>
          </w:tcPr>
          <w:p w14:paraId="369DD43D" w14:textId="77777777" w:rsidR="00AD493B" w:rsidRPr="00AD493B" w:rsidRDefault="00AD493B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>
              <w:rPr>
                <w:rFonts w:ascii="Topmarks" w:hAnsi="Topmarks" w:cstheme="minorHAnsi"/>
                <w:b/>
                <w:sz w:val="24"/>
                <w:szCs w:val="24"/>
              </w:rPr>
              <w:t xml:space="preserve">Key Vocabulary and </w:t>
            </w:r>
          </w:p>
          <w:p w14:paraId="2B870B0D" w14:textId="76BFC963" w:rsidR="00AD493B" w:rsidRPr="00AD493B" w:rsidRDefault="00AD493B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>
              <w:rPr>
                <w:rFonts w:ascii="Topmarks" w:hAnsi="Topmarks" w:cstheme="minorHAnsi"/>
                <w:b/>
                <w:sz w:val="24"/>
                <w:szCs w:val="24"/>
              </w:rPr>
              <w:t>d</w:t>
            </w: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efinition:</w:t>
            </w:r>
          </w:p>
          <w:p w14:paraId="1743BF86" w14:textId="31243EEB" w:rsidR="00AD493B" w:rsidRPr="00AD493B" w:rsidRDefault="00AD493B" w:rsidP="004A5C98">
            <w:pPr>
              <w:rPr>
                <w:rFonts w:ascii="Topmarks" w:eastAsia="Arial" w:hAnsi="Topmarks" w:cs="Arial"/>
                <w:b/>
                <w:bCs/>
                <w:sz w:val="24"/>
                <w:szCs w:val="24"/>
              </w:rPr>
            </w:pPr>
          </w:p>
          <w:p w14:paraId="72F32554" w14:textId="2F0B8AA3" w:rsidR="00F0799B" w:rsidRPr="00F0799B" w:rsidRDefault="00AD493B" w:rsidP="00F0799B">
            <w:pPr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F0799B">
              <w:rPr>
                <w:rFonts w:eastAsia="Arial" w:cstheme="minorHAnsi"/>
                <w:b/>
                <w:bCs/>
                <w:sz w:val="24"/>
                <w:szCs w:val="24"/>
              </w:rPr>
              <w:t>Product</w:t>
            </w:r>
            <w:r w:rsidR="00F0799B">
              <w:rPr>
                <w:rFonts w:eastAsia="Arial" w:cstheme="minorHAnsi"/>
                <w:b/>
                <w:bCs/>
                <w:sz w:val="24"/>
                <w:szCs w:val="24"/>
              </w:rPr>
              <w:t xml:space="preserve"> - </w:t>
            </w:r>
            <w:r w:rsidRPr="00F0799B">
              <w:rPr>
                <w:rFonts w:eastAsia="Arial" w:cstheme="minorHAnsi"/>
                <w:sz w:val="24"/>
                <w:szCs w:val="24"/>
              </w:rPr>
              <w:t>An item that is used by a customer</w:t>
            </w:r>
            <w:r w:rsidRPr="00F0799B">
              <w:rPr>
                <w:rFonts w:ascii="Topmarks" w:eastAsia="Arial" w:hAnsi="Topmarks" w:cs="Arial"/>
                <w:sz w:val="24"/>
                <w:szCs w:val="24"/>
              </w:rPr>
              <w:t>.</w:t>
            </w:r>
          </w:p>
          <w:p w14:paraId="2E04986B" w14:textId="77777777" w:rsidR="001341C3" w:rsidRPr="001341C3" w:rsidRDefault="001341C3" w:rsidP="001341C3">
            <w:pPr>
              <w:rPr>
                <w:rFonts w:eastAsiaTheme="minorEastAsia"/>
                <w:sz w:val="24"/>
                <w:szCs w:val="24"/>
              </w:rPr>
            </w:pPr>
            <w:r w:rsidRPr="001341C3">
              <w:rPr>
                <w:rFonts w:eastAsiaTheme="minorEastAsia"/>
                <w:b/>
                <w:bCs/>
                <w:sz w:val="24"/>
                <w:szCs w:val="24"/>
              </w:rPr>
              <w:t xml:space="preserve">Fruit </w:t>
            </w:r>
            <w:r w:rsidRPr="001341C3">
              <w:rPr>
                <w:rFonts w:eastAsiaTheme="minorEastAsia"/>
                <w:sz w:val="24"/>
                <w:szCs w:val="24"/>
              </w:rPr>
              <w:t>– plant or tree’s edible seed with envelope.</w:t>
            </w:r>
          </w:p>
          <w:p w14:paraId="01580223" w14:textId="19D2A1E1" w:rsidR="001341C3" w:rsidRPr="001341C3" w:rsidRDefault="001341C3" w:rsidP="001341C3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01341C3">
              <w:rPr>
                <w:rFonts w:eastAsiaTheme="minorEastAsia"/>
                <w:b/>
                <w:bCs/>
                <w:sz w:val="24"/>
                <w:szCs w:val="24"/>
              </w:rPr>
              <w:t xml:space="preserve">Vegetable – </w:t>
            </w:r>
            <w:r w:rsidRPr="001341C3">
              <w:rPr>
                <w:rFonts w:eastAsiaTheme="minorEastAsia"/>
                <w:sz w:val="24"/>
                <w:szCs w:val="24"/>
              </w:rPr>
              <w:t>plant used for food.</w:t>
            </w:r>
          </w:p>
          <w:p w14:paraId="65B26C81" w14:textId="77777777" w:rsidR="001341C3" w:rsidRDefault="001341C3" w:rsidP="001341C3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01341C3">
              <w:rPr>
                <w:rFonts w:eastAsiaTheme="minorEastAsia"/>
                <w:b/>
                <w:bCs/>
                <w:sz w:val="24"/>
                <w:szCs w:val="24"/>
              </w:rPr>
              <w:t xml:space="preserve">Pith – </w:t>
            </w:r>
            <w:r w:rsidRPr="001341C3">
              <w:rPr>
                <w:rFonts w:eastAsiaTheme="minorEastAsia"/>
                <w:sz w:val="24"/>
                <w:szCs w:val="24"/>
              </w:rPr>
              <w:t>the soft white lining inside fruit such as oranges.</w:t>
            </w:r>
            <w:r w:rsidRPr="001341C3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</w:p>
          <w:p w14:paraId="7166A266" w14:textId="3E267DBC" w:rsidR="001341C3" w:rsidRPr="001341C3" w:rsidRDefault="001341C3" w:rsidP="001341C3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01341C3">
              <w:rPr>
                <w:rFonts w:eastAsiaTheme="minorEastAsia"/>
                <w:b/>
                <w:bCs/>
                <w:sz w:val="24"/>
                <w:szCs w:val="24"/>
              </w:rPr>
              <w:t xml:space="preserve">Salad </w:t>
            </w:r>
            <w:r w:rsidRPr="001341C3">
              <w:rPr>
                <w:rFonts w:eastAsiaTheme="minorEastAsia"/>
                <w:sz w:val="24"/>
                <w:szCs w:val="24"/>
              </w:rPr>
              <w:t>– a cold dish of fresh and/or cooked vegetables or fruit.</w:t>
            </w:r>
          </w:p>
          <w:p w14:paraId="74C58CA2" w14:textId="43B3962A" w:rsidR="001341C3" w:rsidRPr="001341C3" w:rsidRDefault="001341C3" w:rsidP="001341C3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01341C3">
              <w:rPr>
                <w:rFonts w:eastAsiaTheme="minorEastAsia"/>
                <w:b/>
                <w:bCs/>
                <w:sz w:val="24"/>
                <w:szCs w:val="24"/>
              </w:rPr>
              <w:t xml:space="preserve">Sensory evaluation – </w:t>
            </w:r>
            <w:r w:rsidRPr="001341C3">
              <w:rPr>
                <w:rFonts w:eastAsiaTheme="minorEastAsia"/>
                <w:sz w:val="24"/>
                <w:szCs w:val="24"/>
              </w:rPr>
              <w:t>subjective testing of foods where senses are</w:t>
            </w:r>
            <w:r w:rsidRPr="001341C3">
              <w:rPr>
                <w:rFonts w:eastAsiaTheme="minorEastAsia"/>
                <w:sz w:val="24"/>
                <w:szCs w:val="24"/>
              </w:rPr>
              <w:t xml:space="preserve"> </w:t>
            </w:r>
            <w:r w:rsidRPr="001341C3">
              <w:rPr>
                <w:rFonts w:eastAsiaTheme="minorEastAsia"/>
                <w:sz w:val="24"/>
                <w:szCs w:val="24"/>
              </w:rPr>
              <w:t>used to evaluate qualities such as appearance, smell, taste, texture</w:t>
            </w:r>
            <w:r w:rsidRPr="001341C3">
              <w:rPr>
                <w:rFonts w:eastAsiaTheme="minorEastAsia"/>
                <w:sz w:val="24"/>
                <w:szCs w:val="24"/>
              </w:rPr>
              <w:t xml:space="preserve"> </w:t>
            </w:r>
            <w:r w:rsidRPr="001341C3">
              <w:rPr>
                <w:rFonts w:eastAsiaTheme="minorEastAsia"/>
                <w:sz w:val="24"/>
                <w:szCs w:val="24"/>
              </w:rPr>
              <w:t>(mouth feel).</w:t>
            </w:r>
          </w:p>
          <w:p w14:paraId="376AB026" w14:textId="6272F6AD" w:rsidR="00AD493B" w:rsidRPr="00AD493B" w:rsidRDefault="001341C3" w:rsidP="001341C3">
            <w:pPr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1341C3">
              <w:rPr>
                <w:rFonts w:ascii="Topmarks" w:hAnsi="Topmarks" w:cstheme="minorHAnsi"/>
                <w:b/>
                <w:sz w:val="24"/>
                <w:szCs w:val="24"/>
              </w:rPr>
              <w:drawing>
                <wp:inline distT="0" distB="0" distL="0" distR="0" wp14:anchorId="6F6E3398" wp14:editId="5B54086B">
                  <wp:extent cx="4025462" cy="2181356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2794" cy="2196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1C3" w:rsidRPr="00AD493B" w14:paraId="43F4BA02" w14:textId="77777777" w:rsidTr="00A8779E">
        <w:trPr>
          <w:trHeight w:val="6505"/>
        </w:trPr>
        <w:tc>
          <w:tcPr>
            <w:tcW w:w="3252" w:type="dxa"/>
          </w:tcPr>
          <w:p w14:paraId="001242AB" w14:textId="77777777" w:rsidR="00AD493B" w:rsidRPr="001341C3" w:rsidRDefault="00423757" w:rsidP="00423757">
            <w:pPr>
              <w:rPr>
                <w:rFonts w:ascii="Topmarks" w:eastAsia="Arial" w:hAnsi="Topmarks" w:cs="Arial"/>
              </w:rPr>
            </w:pPr>
            <w:r w:rsidRPr="001341C3">
              <w:rPr>
                <w:rFonts w:ascii="Topmarks" w:eastAsia="Arial" w:hAnsi="Topmarks" w:cs="Arial"/>
              </w:rPr>
              <w:t xml:space="preserve">Design and technology </w:t>
            </w:r>
            <w:proofErr w:type="gramStart"/>
            <w:r w:rsidRPr="001341C3">
              <w:rPr>
                <w:rFonts w:ascii="Topmarks" w:eastAsia="Arial" w:hAnsi="Topmarks" w:cs="Arial"/>
              </w:rPr>
              <w:t>is</w:t>
            </w:r>
            <w:proofErr w:type="gramEnd"/>
            <w:r w:rsidRPr="001341C3">
              <w:rPr>
                <w:rFonts w:ascii="Topmarks" w:eastAsia="Arial" w:hAnsi="Topmarks" w:cs="Arial"/>
              </w:rPr>
              <w:t xml:space="preserve"> a process that creators, designers and inventors go through. </w:t>
            </w:r>
          </w:p>
          <w:p w14:paraId="114C7D2B" w14:textId="77777777" w:rsidR="0012309E" w:rsidRDefault="001341C3" w:rsidP="00423757">
            <w:pPr>
              <w:rPr>
                <w:rFonts w:ascii="Topmarks" w:hAnsi="Topmarks" w:cstheme="minorHAnsi"/>
              </w:rPr>
            </w:pPr>
            <w:r w:rsidRPr="001341C3">
              <w:rPr>
                <w:rFonts w:ascii="Topmarks" w:eastAsia="Arial" w:hAnsi="Topmarks" w:cs="Arial"/>
                <w:sz w:val="24"/>
                <w:szCs w:val="24"/>
              </w:rPr>
              <w:drawing>
                <wp:inline distT="0" distB="0" distL="0" distR="0" wp14:anchorId="0D38A5E8" wp14:editId="43F8235D">
                  <wp:extent cx="1408386" cy="1951329"/>
                  <wp:effectExtent l="0" t="0" r="190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63" cy="1963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AC073C" w14:textId="49100183" w:rsidR="001341C3" w:rsidRPr="00AD493B" w:rsidRDefault="001341C3" w:rsidP="00423757">
            <w:pPr>
              <w:rPr>
                <w:rFonts w:ascii="Topmarks" w:hAnsi="Topmarks" w:cstheme="minorHAnsi"/>
              </w:rPr>
            </w:pPr>
            <w:r w:rsidRPr="001341C3">
              <w:rPr>
                <w:rFonts w:ascii="Topmarks" w:hAnsi="Topmarks" w:cstheme="minorHAnsi"/>
              </w:rPr>
              <w:drawing>
                <wp:inline distT="0" distB="0" distL="0" distR="0" wp14:anchorId="0616DAC1" wp14:editId="4BB947CC">
                  <wp:extent cx="1654106" cy="1912882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063" cy="192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  <w:gridSpan w:val="2"/>
            <w:vMerge/>
          </w:tcPr>
          <w:p w14:paraId="6533E6BA" w14:textId="12CA587E" w:rsidR="00AD493B" w:rsidRPr="00AD493B" w:rsidRDefault="00AD493B" w:rsidP="0056015B">
            <w:pPr>
              <w:rPr>
                <w:rFonts w:ascii="Topmarks" w:eastAsia="Arial" w:hAnsi="Topmarks" w:cs="Arial"/>
                <w:sz w:val="24"/>
                <w:szCs w:val="24"/>
              </w:rPr>
            </w:pPr>
          </w:p>
        </w:tc>
      </w:tr>
    </w:tbl>
    <w:p w14:paraId="1E90AE01" w14:textId="77777777" w:rsidR="00DF5CFC" w:rsidRPr="00AD493B" w:rsidRDefault="00DF5CFC">
      <w:pPr>
        <w:rPr>
          <w:rFonts w:ascii="Topmarks" w:hAnsi="Topmarks" w:cstheme="minorHAnsi"/>
          <w:sz w:val="24"/>
          <w:szCs w:val="24"/>
        </w:rPr>
      </w:pPr>
    </w:p>
    <w:sectPr w:rsidR="00DF5CFC" w:rsidRPr="00AD493B" w:rsidSect="00622B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164C4"/>
    <w:multiLevelType w:val="hybridMultilevel"/>
    <w:tmpl w:val="D6E6F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45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2D9"/>
    <w:rsid w:val="00025592"/>
    <w:rsid w:val="000278A7"/>
    <w:rsid w:val="000766CE"/>
    <w:rsid w:val="000B2C89"/>
    <w:rsid w:val="00106962"/>
    <w:rsid w:val="0012309E"/>
    <w:rsid w:val="001341C3"/>
    <w:rsid w:val="00156BF0"/>
    <w:rsid w:val="00186615"/>
    <w:rsid w:val="001A1746"/>
    <w:rsid w:val="001E2EA8"/>
    <w:rsid w:val="00220A66"/>
    <w:rsid w:val="00291DD2"/>
    <w:rsid w:val="0033745A"/>
    <w:rsid w:val="003815F5"/>
    <w:rsid w:val="003C3353"/>
    <w:rsid w:val="00411D32"/>
    <w:rsid w:val="00423757"/>
    <w:rsid w:val="00447DE7"/>
    <w:rsid w:val="00472850"/>
    <w:rsid w:val="004A5C98"/>
    <w:rsid w:val="004B7A89"/>
    <w:rsid w:val="005462D9"/>
    <w:rsid w:val="0056011F"/>
    <w:rsid w:val="0056015B"/>
    <w:rsid w:val="005B5C59"/>
    <w:rsid w:val="00622B6E"/>
    <w:rsid w:val="00650229"/>
    <w:rsid w:val="00684889"/>
    <w:rsid w:val="006C1049"/>
    <w:rsid w:val="0074202D"/>
    <w:rsid w:val="007A54E5"/>
    <w:rsid w:val="007E6B14"/>
    <w:rsid w:val="00805DDD"/>
    <w:rsid w:val="00850AEB"/>
    <w:rsid w:val="00942718"/>
    <w:rsid w:val="00955BFD"/>
    <w:rsid w:val="00A564F9"/>
    <w:rsid w:val="00A63592"/>
    <w:rsid w:val="00A8511C"/>
    <w:rsid w:val="00A90077"/>
    <w:rsid w:val="00AC54CE"/>
    <w:rsid w:val="00AD493B"/>
    <w:rsid w:val="00AF62F3"/>
    <w:rsid w:val="00B031DF"/>
    <w:rsid w:val="00B04814"/>
    <w:rsid w:val="00B33458"/>
    <w:rsid w:val="00C17450"/>
    <w:rsid w:val="00C937EE"/>
    <w:rsid w:val="00CB5C40"/>
    <w:rsid w:val="00D6149F"/>
    <w:rsid w:val="00D7656F"/>
    <w:rsid w:val="00DA2E5A"/>
    <w:rsid w:val="00DF5CFC"/>
    <w:rsid w:val="00E12AB5"/>
    <w:rsid w:val="00E5406F"/>
    <w:rsid w:val="00ED5E22"/>
    <w:rsid w:val="00F0799B"/>
    <w:rsid w:val="00F826C5"/>
    <w:rsid w:val="00FB7FA5"/>
    <w:rsid w:val="00FD16DE"/>
    <w:rsid w:val="058BD500"/>
    <w:rsid w:val="06F06FA7"/>
    <w:rsid w:val="08523A49"/>
    <w:rsid w:val="08F83169"/>
    <w:rsid w:val="09AE3931"/>
    <w:rsid w:val="0E694768"/>
    <w:rsid w:val="0F412711"/>
    <w:rsid w:val="0FB5A856"/>
    <w:rsid w:val="12049712"/>
    <w:rsid w:val="18DCB521"/>
    <w:rsid w:val="1B300085"/>
    <w:rsid w:val="1B5B6D31"/>
    <w:rsid w:val="1D5C4FAE"/>
    <w:rsid w:val="1ED55AFD"/>
    <w:rsid w:val="23110962"/>
    <w:rsid w:val="23777BA4"/>
    <w:rsid w:val="25C76F3B"/>
    <w:rsid w:val="27B0E606"/>
    <w:rsid w:val="27E98C03"/>
    <w:rsid w:val="29DD49C1"/>
    <w:rsid w:val="2C80E9B5"/>
    <w:rsid w:val="2DFD3E40"/>
    <w:rsid w:val="37272CB4"/>
    <w:rsid w:val="3780DC5D"/>
    <w:rsid w:val="393A3462"/>
    <w:rsid w:val="3B25F77C"/>
    <w:rsid w:val="3D3EBC8F"/>
    <w:rsid w:val="3F2FA6B8"/>
    <w:rsid w:val="422B13AE"/>
    <w:rsid w:val="43AA55BE"/>
    <w:rsid w:val="4A8ADB7F"/>
    <w:rsid w:val="508F0139"/>
    <w:rsid w:val="544E4481"/>
    <w:rsid w:val="5E0D25AA"/>
    <w:rsid w:val="5F4816D9"/>
    <w:rsid w:val="620B5ABF"/>
    <w:rsid w:val="6406371A"/>
    <w:rsid w:val="667F4D6A"/>
    <w:rsid w:val="67ADA935"/>
    <w:rsid w:val="6A0177DF"/>
    <w:rsid w:val="6AE2154A"/>
    <w:rsid w:val="6CDA06E1"/>
    <w:rsid w:val="6F359895"/>
    <w:rsid w:val="76C1D1DA"/>
    <w:rsid w:val="76F79E9C"/>
    <w:rsid w:val="776C74E9"/>
    <w:rsid w:val="79D8EB2D"/>
    <w:rsid w:val="7BE6B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F554E"/>
  <w15:chartTrackingRefBased/>
  <w15:docId w15:val="{F83FD4F8-5136-4D27-8AF2-D8D23C03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B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C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7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7DE7"/>
    <w:rPr>
      <w:color w:val="605E5C"/>
      <w:shd w:val="clear" w:color="auto" w:fill="E1DFDD"/>
    </w:rPr>
  </w:style>
  <w:style w:type="character" w:customStyle="1" w:styleId="uv3um">
    <w:name w:val="uv3um"/>
    <w:basedOn w:val="DefaultParagraphFont"/>
    <w:rsid w:val="00560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5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D8E887C-92FF-4DC4-89C3-745A8ABA0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Hopley</dc:creator>
  <cp:keywords/>
  <dc:description/>
  <cp:lastModifiedBy>Naomi Andrews</cp:lastModifiedBy>
  <cp:revision>3</cp:revision>
  <cp:lastPrinted>2024-09-17T10:30:00Z</cp:lastPrinted>
  <dcterms:created xsi:type="dcterms:W3CDTF">2026-03-25T08:19:00Z</dcterms:created>
  <dcterms:modified xsi:type="dcterms:W3CDTF">2026-03-25T08:26:00Z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2b78b7a0-a3f7-4115-ba26-767593db2fa7</vt:lpwstr>
  </property>
</Properties>
</file>